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B30798" w14:textId="77777777" w:rsidR="00297908" w:rsidRDefault="00297908">
      <w:pPr>
        <w:spacing w:before="1200"/>
      </w:pPr>
    </w:p>
    <w:p w14:paraId="3E3715CE" w14:textId="77777777" w:rsidR="00297908" w:rsidRDefault="00000000">
      <w:pPr>
        <w:spacing w:after="200"/>
        <w:jc w:val="center"/>
      </w:pPr>
      <w:r>
        <w:rPr>
          <w:rFonts w:ascii="Arial" w:eastAsia="Arial" w:hAnsi="Arial" w:cs="Arial"/>
          <w:b/>
          <w:bCs/>
          <w:color w:val="1B4F72"/>
          <w:sz w:val="56"/>
          <w:szCs w:val="56"/>
        </w:rPr>
        <w:t>VOLVER AL PRESENTE</w:t>
      </w:r>
    </w:p>
    <w:p w14:paraId="624C5387" w14:textId="77777777" w:rsidR="00297908" w:rsidRDefault="00000000">
      <w:pPr>
        <w:spacing w:after="400"/>
        <w:jc w:val="center"/>
      </w:pPr>
      <w:r>
        <w:rPr>
          <w:i/>
          <w:iCs/>
          <w:color w:val="2980B9"/>
          <w:sz w:val="28"/>
          <w:szCs w:val="28"/>
        </w:rPr>
        <w:t>Tu herramienta para cuando la mente no suelta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97908" w14:paraId="5880C3AC" w14:textId="77777777">
        <w:tblPrEx>
          <w:tblCellMar>
            <w:top w:w="0" w:type="dxa"/>
            <w:bottom w:w="0" w:type="dxa"/>
          </w:tblCellMar>
        </w:tblPrEx>
        <w:tc>
          <w:tcPr>
            <w:tcW w:w="9360" w:type="dxa"/>
            <w:tcBorders>
              <w:top w:val="none" w:sz="0" w:space="0" w:color="FFFFFF"/>
              <w:left w:val="none" w:sz="0" w:space="0" w:color="FFFFFF"/>
              <w:bottom w:val="single" w:sz="12" w:space="0" w:color="2980B9"/>
              <w:right w:val="none" w:sz="0" w:space="0" w:color="FFFFFF"/>
            </w:tcBorders>
            <w:tcMar>
              <w:top w:w="0" w:type="dxa"/>
              <w:left w:w="2000" w:type="dxa"/>
              <w:bottom w:w="200" w:type="dxa"/>
              <w:right w:w="2000" w:type="dxa"/>
            </w:tcMar>
          </w:tcPr>
          <w:p w14:paraId="252D5E20" w14:textId="77777777" w:rsidR="00297908" w:rsidRDefault="00297908"/>
        </w:tc>
      </w:tr>
    </w:tbl>
    <w:p w14:paraId="5EDF735A" w14:textId="77777777" w:rsidR="00297908" w:rsidRDefault="00297908">
      <w:pPr>
        <w:spacing w:before="600" w:after="4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97908" w14:paraId="545FCD79"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D6EAF8"/>
            <w:tcMar>
              <w:top w:w="300" w:type="dxa"/>
              <w:left w:w="400" w:type="dxa"/>
              <w:bottom w:w="300" w:type="dxa"/>
              <w:right w:w="400" w:type="dxa"/>
            </w:tcMar>
          </w:tcPr>
          <w:p w14:paraId="3D5923AE" w14:textId="77777777" w:rsidR="00297908" w:rsidRDefault="00000000">
            <w:pPr>
              <w:jc w:val="center"/>
            </w:pPr>
            <w:r>
              <w:rPr>
                <w:i/>
                <w:iCs/>
                <w:color w:val="1B4F72"/>
                <w:sz w:val="26"/>
                <w:szCs w:val="26"/>
              </w:rPr>
              <w:t>"No necesitas luchar contra tus pensamientos.</w:t>
            </w:r>
          </w:p>
          <w:p w14:paraId="1FBA97D7" w14:textId="77777777" w:rsidR="00297908" w:rsidRDefault="00000000">
            <w:pPr>
              <w:jc w:val="center"/>
            </w:pPr>
            <w:r>
              <w:rPr>
                <w:i/>
                <w:iCs/>
                <w:color w:val="1B4F72"/>
                <w:sz w:val="26"/>
                <w:szCs w:val="26"/>
              </w:rPr>
              <w:t>Solo reconocerlos... y respirar."</w:t>
            </w:r>
          </w:p>
        </w:tc>
      </w:tr>
    </w:tbl>
    <w:p w14:paraId="7A5A87E6" w14:textId="77777777" w:rsidR="00297908" w:rsidRDefault="00297908">
      <w:pPr>
        <w:spacing w:before="1200"/>
      </w:pPr>
    </w:p>
    <w:p w14:paraId="7E1C86CD" w14:textId="77777777" w:rsidR="00297908" w:rsidRDefault="00000000">
      <w:pPr>
        <w:spacing w:after="100"/>
        <w:jc w:val="center"/>
      </w:pPr>
      <w:r>
        <w:rPr>
          <w:rFonts w:ascii="Arial" w:eastAsia="Arial" w:hAnsi="Arial" w:cs="Arial"/>
          <w:b/>
          <w:bCs/>
          <w:color w:val="1B4F72"/>
        </w:rPr>
        <w:t>Claudia Morassutti</w:t>
      </w:r>
    </w:p>
    <w:p w14:paraId="276C573E" w14:textId="77777777" w:rsidR="00297908" w:rsidRDefault="00000000">
      <w:pPr>
        <w:jc w:val="center"/>
      </w:pPr>
      <w:r>
        <w:rPr>
          <w:i/>
          <w:iCs/>
          <w:color w:val="2980B9"/>
          <w:sz w:val="22"/>
          <w:szCs w:val="22"/>
        </w:rPr>
        <w:t>Método ASP: Aceptación · Sanación · Presencia</w:t>
      </w:r>
    </w:p>
    <w:p w14:paraId="025BA73D" w14:textId="77777777" w:rsidR="00297908" w:rsidRDefault="00000000">
      <w:r>
        <w:br w:type="page"/>
      </w:r>
    </w:p>
    <w:p w14:paraId="112B8E1A" w14:textId="77777777" w:rsidR="00297908" w:rsidRDefault="00000000">
      <w:pPr>
        <w:pStyle w:val="Ttulo1"/>
      </w:pPr>
      <w:r>
        <w:lastRenderedPageBreak/>
        <w:t>Antes de empezar</w:t>
      </w:r>
    </w:p>
    <w:p w14:paraId="4EF7451A" w14:textId="77777777" w:rsidR="00297908" w:rsidRDefault="00000000">
      <w:pPr>
        <w:spacing w:after="200"/>
      </w:pPr>
      <w:r>
        <w:t>Voy a ser honesta contigo.</w:t>
      </w:r>
    </w:p>
    <w:p w14:paraId="7F22D620" w14:textId="77777777" w:rsidR="00297908" w:rsidRDefault="00000000">
      <w:pPr>
        <w:spacing w:after="200"/>
      </w:pPr>
      <w:r>
        <w:t>Esta guía no va a hacer que dejes de pensar en esa persona. No va a borrar el dolor ni a darte una solución mágica para que mañana amanezcas como si nada hubiera pasado.</w:t>
      </w:r>
    </w:p>
    <w:p w14:paraId="767D881A" w14:textId="77777777" w:rsidR="00297908" w:rsidRDefault="00000000">
      <w:pPr>
        <w:spacing w:after="200"/>
      </w:pPr>
      <w:r>
        <w:t>Lo que sí puede hacer es darte una herramienta para cuando la mente se dispara. Para esos momentos en que los pensamientos vuelven una y otra vez, como olas que no paran. Y tú ahí, agotándote de tanto nadar contra ellos.</w:t>
      </w:r>
    </w:p>
    <w:p w14:paraId="48DB3EA9" w14:textId="77777777" w:rsidR="00297908" w:rsidRDefault="00000000">
      <w:pPr>
        <w:spacing w:after="200"/>
      </w:pPr>
      <w:r>
        <w:t xml:space="preserve">Eso tiene un nombre: </w:t>
      </w:r>
      <w:r>
        <w:rPr>
          <w:b/>
          <w:bCs/>
        </w:rPr>
        <w:t>rumiación.</w:t>
      </w:r>
      <w:r>
        <w:t xml:space="preserve"> Y no es que estés haciendo algo mal. Es que tu mente cree que si le da suficientes vueltas al asunto, encontrará una respuesta, un cierre, algo que le dé sentido a lo que pasó.</w:t>
      </w:r>
    </w:p>
    <w:p w14:paraId="1DFFC4EB" w14:textId="77777777" w:rsidR="00297908" w:rsidRDefault="00000000">
      <w:pPr>
        <w:spacing w:after="200"/>
      </w:pPr>
      <w:r>
        <w:t>Pero la verdad es que pensar más no resuelve. Solo te mantiene atrapado/a en el pasado o en un futuro imaginario.</w:t>
      </w:r>
    </w:p>
    <w:p w14:paraId="783237F2" w14:textId="77777777" w:rsidR="00297908" w:rsidRDefault="00000000">
      <w:pPr>
        <w:spacing w:after="300"/>
      </w:pPr>
      <w:r>
        <w:rPr>
          <w:i/>
          <w:iCs/>
          <w:color w:val="2980B9"/>
        </w:rPr>
        <w:t>El presente, en cambio, siempre tiene un refugio para ti.</w:t>
      </w:r>
    </w:p>
    <w:p w14:paraId="3999312E" w14:textId="77777777" w:rsidR="00297908" w:rsidRDefault="00000000">
      <w:pPr>
        <w:pStyle w:val="Ttulo2"/>
      </w:pPr>
      <w:r>
        <w:t>Lo que vamos a hacer</w:t>
      </w:r>
    </w:p>
    <w:p w14:paraId="45008BB3" w14:textId="77777777" w:rsidR="00297908" w:rsidRDefault="00000000">
      <w:pPr>
        <w:spacing w:after="200"/>
      </w:pPr>
      <w:r>
        <w:t>Te voy a enseñar una técnica de anclaje que puedes usar en cualquier momento. No necesitas estar en un lugar especial ni tener mucho tiempo. Solo necesitas decidir, una y otra vez, volver.</w:t>
      </w:r>
    </w:p>
    <w:p w14:paraId="40FC31A3" w14:textId="77777777" w:rsidR="00297908" w:rsidRDefault="00000000">
      <w:pPr>
        <w:spacing w:after="200"/>
      </w:pPr>
      <w:r>
        <w:t>Esta técnica viene del mindfulness y la he adaptado para personas que atraviesan rupturas, duelos o momentos de ansiedad intensa. Está pensada para ti, no para alguien que medita una hora al día y tiene la mente en paz.</w:t>
      </w:r>
    </w:p>
    <w:p w14:paraId="26090B5D" w14:textId="77777777" w:rsidR="00297908" w:rsidRDefault="00000000">
      <w:pPr>
        <w:spacing w:after="200"/>
      </w:pPr>
      <w:r>
        <w:rPr>
          <w:b/>
          <w:bCs/>
        </w:rPr>
        <w:t>Está pensada para cuando la mente duele.</w:t>
      </w:r>
    </w:p>
    <w:p w14:paraId="4405BDC2" w14:textId="77777777" w:rsidR="00297908" w:rsidRDefault="00000000">
      <w:r>
        <w:br w:type="page"/>
      </w:r>
    </w:p>
    <w:p w14:paraId="2B4DA68D" w14:textId="77777777" w:rsidR="00297908" w:rsidRDefault="00000000">
      <w:pPr>
        <w:pStyle w:val="Ttulo1"/>
      </w:pPr>
      <w:r>
        <w:lastRenderedPageBreak/>
        <w:t>La Técnica: 5-4-3-2-1 con Intención</w:t>
      </w:r>
    </w:p>
    <w:p w14:paraId="5CFB385A" w14:textId="77777777" w:rsidR="00297908" w:rsidRDefault="00000000">
      <w:pPr>
        <w:spacing w:after="300"/>
      </w:pPr>
      <w:r>
        <w:t>Probablemente hayas escuchado del ejercicio de los 5 sentidos. Lo que te voy a dar es una versión más profunda, diseñada específicamente para cuando la mente se ha ido con alguien que ya no está.</w:t>
      </w:r>
    </w:p>
    <w:p w14:paraId="2CADB953" w14:textId="77777777" w:rsidR="00297908" w:rsidRDefault="00000000">
      <w:pPr>
        <w:pStyle w:val="Ttulo2"/>
      </w:pPr>
      <w:r>
        <w:t>Paso 1: Reconoce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97908" w14:paraId="07C4C97A"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4F6F7"/>
            <w:tcMar>
              <w:top w:w="200" w:type="dxa"/>
              <w:left w:w="300" w:type="dxa"/>
              <w:bottom w:w="200" w:type="dxa"/>
              <w:right w:w="300" w:type="dxa"/>
            </w:tcMar>
          </w:tcPr>
          <w:p w14:paraId="1FAB7CD2" w14:textId="77777777" w:rsidR="00297908" w:rsidRDefault="00000000">
            <w:r>
              <w:t>Cuando notes que tu mente se fue, no te castigues. No te digas "ya empecé otra vez". Solo di internamente:</w:t>
            </w:r>
          </w:p>
          <w:p w14:paraId="10E04BB3" w14:textId="77777777" w:rsidR="00297908" w:rsidRDefault="00000000">
            <w:pPr>
              <w:spacing w:before="150"/>
              <w:jc w:val="center"/>
            </w:pPr>
            <w:r>
              <w:rPr>
                <w:b/>
                <w:bCs/>
                <w:i/>
                <w:iCs/>
                <w:color w:val="1B4F72"/>
                <w:sz w:val="26"/>
                <w:szCs w:val="26"/>
              </w:rPr>
              <w:t>"Ahí estás, pensamiento. Te veo."</w:t>
            </w:r>
          </w:p>
        </w:tc>
      </w:tr>
    </w:tbl>
    <w:p w14:paraId="237210AF" w14:textId="77777777" w:rsidR="00297908" w:rsidRDefault="00000000">
      <w:pPr>
        <w:spacing w:before="200" w:after="200"/>
      </w:pPr>
      <w:r>
        <w:t>Esto no es ignorar el pensamiento. Es reconocerlo sin engancharte. Como quien ve pasar un tren pero no se sube.</w:t>
      </w:r>
    </w:p>
    <w:p w14:paraId="69F6C85D" w14:textId="77777777" w:rsidR="00297908" w:rsidRDefault="00000000">
      <w:pPr>
        <w:pStyle w:val="Ttulo2"/>
      </w:pPr>
      <w:r>
        <w:t>Paso 2: Respira con nombre</w:t>
      </w:r>
    </w:p>
    <w:p w14:paraId="3B7179DE" w14:textId="77777777" w:rsidR="00297908" w:rsidRDefault="00000000">
      <w:pPr>
        <w:spacing w:after="200"/>
      </w:pPr>
      <w:r>
        <w:t>Ahora vas a tomar tres respiraciones. Pero no cualquier respiración. Cada una tiene un propósito: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58"/>
      </w:tblGrid>
      <w:tr w:rsidR="00297908" w14:paraId="0B6B637A" w14:textId="77777777">
        <w:tblPrEx>
          <w:tblCellMar>
            <w:top w:w="0" w:type="dxa"/>
            <w:bottom w:w="0" w:type="dxa"/>
          </w:tblCellMar>
        </w:tblPrEx>
        <w:tc>
          <w:tcPr>
            <w:tcW w:w="9360" w:type="dxa"/>
            <w:tcBorders>
              <w:top w:val="single" w:sz="1" w:space="0" w:color="BDC3C7"/>
              <w:left w:val="single" w:sz="1" w:space="0" w:color="BDC3C7"/>
              <w:bottom w:val="single" w:sz="1" w:space="0" w:color="BDC3C7"/>
              <w:right w:val="single" w:sz="1" w:space="0" w:color="BDC3C7"/>
            </w:tcBorders>
            <w:tcMar>
              <w:top w:w="150" w:type="dxa"/>
              <w:left w:w="200" w:type="dxa"/>
              <w:bottom w:w="150" w:type="dxa"/>
              <w:right w:w="200" w:type="dxa"/>
            </w:tcMar>
          </w:tcPr>
          <w:p w14:paraId="0B5D0A93" w14:textId="77777777" w:rsidR="00297908" w:rsidRDefault="00000000">
            <w:r>
              <w:rPr>
                <w:b/>
                <w:bCs/>
                <w:color w:val="2980B9"/>
              </w:rPr>
              <w:t xml:space="preserve">1ª respiración: </w:t>
            </w:r>
            <w:r>
              <w:rPr>
                <w:i/>
                <w:iCs/>
              </w:rPr>
              <w:t xml:space="preserve">"Suelto" </w:t>
            </w:r>
            <w:r>
              <w:rPr>
                <w:sz w:val="22"/>
                <w:szCs w:val="22"/>
              </w:rPr>
              <w:t>(al exhalar, imagina que sueltas tensión del cuerpo)</w:t>
            </w:r>
          </w:p>
        </w:tc>
      </w:tr>
      <w:tr w:rsidR="00297908" w14:paraId="29C5FCEA" w14:textId="77777777">
        <w:tblPrEx>
          <w:tblCellMar>
            <w:top w:w="0" w:type="dxa"/>
            <w:bottom w:w="0" w:type="dxa"/>
          </w:tblCellMar>
        </w:tblPrEx>
        <w:tc>
          <w:tcPr>
            <w:tcW w:w="9360" w:type="dxa"/>
            <w:tcBorders>
              <w:top w:val="single" w:sz="1" w:space="0" w:color="BDC3C7"/>
              <w:left w:val="single" w:sz="1" w:space="0" w:color="BDC3C7"/>
              <w:bottom w:val="single" w:sz="1" w:space="0" w:color="BDC3C7"/>
              <w:right w:val="single" w:sz="1" w:space="0" w:color="BDC3C7"/>
            </w:tcBorders>
            <w:tcMar>
              <w:top w:w="150" w:type="dxa"/>
              <w:left w:w="200" w:type="dxa"/>
              <w:bottom w:w="150" w:type="dxa"/>
              <w:right w:w="200" w:type="dxa"/>
            </w:tcMar>
          </w:tcPr>
          <w:p w14:paraId="31D3EA08" w14:textId="77777777" w:rsidR="00297908" w:rsidRDefault="00000000">
            <w:r>
              <w:rPr>
                <w:b/>
                <w:bCs/>
                <w:color w:val="2980B9"/>
              </w:rPr>
              <w:t xml:space="preserve">2ª respiración: </w:t>
            </w:r>
            <w:r>
              <w:rPr>
                <w:i/>
                <w:iCs/>
              </w:rPr>
              <w:t xml:space="preserve">"Llego" </w:t>
            </w:r>
            <w:r>
              <w:rPr>
                <w:sz w:val="22"/>
                <w:szCs w:val="22"/>
              </w:rPr>
              <w:t>(al exhalar, siente tus pies en el suelo, tu cuerpo en este lugar)</w:t>
            </w:r>
          </w:p>
        </w:tc>
      </w:tr>
      <w:tr w:rsidR="00297908" w14:paraId="1143B1DD" w14:textId="77777777">
        <w:tblPrEx>
          <w:tblCellMar>
            <w:top w:w="0" w:type="dxa"/>
            <w:bottom w:w="0" w:type="dxa"/>
          </w:tblCellMar>
        </w:tblPrEx>
        <w:tc>
          <w:tcPr>
            <w:tcW w:w="9360" w:type="dxa"/>
            <w:tcBorders>
              <w:top w:val="single" w:sz="1" w:space="0" w:color="BDC3C7"/>
              <w:left w:val="single" w:sz="1" w:space="0" w:color="BDC3C7"/>
              <w:bottom w:val="single" w:sz="1" w:space="0" w:color="BDC3C7"/>
              <w:right w:val="single" w:sz="1" w:space="0" w:color="BDC3C7"/>
            </w:tcBorders>
            <w:tcMar>
              <w:top w:w="150" w:type="dxa"/>
              <w:left w:w="200" w:type="dxa"/>
              <w:bottom w:w="150" w:type="dxa"/>
              <w:right w:w="200" w:type="dxa"/>
            </w:tcMar>
          </w:tcPr>
          <w:p w14:paraId="2B8465D7" w14:textId="77777777" w:rsidR="00297908" w:rsidRDefault="00000000">
            <w:r>
              <w:rPr>
                <w:b/>
                <w:bCs/>
                <w:color w:val="2980B9"/>
              </w:rPr>
              <w:t xml:space="preserve">3ª respiración: </w:t>
            </w:r>
            <w:r>
              <w:rPr>
                <w:i/>
                <w:iCs/>
              </w:rPr>
              <w:t xml:space="preserve">"Estoy aquí" </w:t>
            </w:r>
            <w:r>
              <w:rPr>
                <w:sz w:val="22"/>
                <w:szCs w:val="22"/>
              </w:rPr>
              <w:t>(al exhalar, confirma: estás en el presente, a salvo)</w:t>
            </w:r>
          </w:p>
        </w:tc>
      </w:tr>
    </w:tbl>
    <w:p w14:paraId="6D0B2D12" w14:textId="77777777" w:rsidR="00297908" w:rsidRDefault="00000000">
      <w:pPr>
        <w:pStyle w:val="Ttulo2"/>
      </w:pPr>
      <w:r>
        <w:t>Paso 3: Ancla con los 5 sentidos</w:t>
      </w:r>
    </w:p>
    <w:p w14:paraId="60CCF7CF" w14:textId="77777777" w:rsidR="00297908" w:rsidRDefault="00000000">
      <w:pPr>
        <w:spacing w:after="200"/>
      </w:pPr>
      <w:r>
        <w:t>Ahora nombra en voz baja o mentalmente:</w:t>
      </w:r>
    </w:p>
    <w:p w14:paraId="324BAC2C" w14:textId="77777777" w:rsidR="00297908" w:rsidRDefault="00000000">
      <w:pPr>
        <w:pStyle w:val="Prrafodelista"/>
        <w:numPr>
          <w:ilvl w:val="0"/>
          <w:numId w:val="2"/>
        </w:numPr>
      </w:pPr>
      <w:r>
        <w:rPr>
          <w:b/>
          <w:bCs/>
        </w:rPr>
        <w:t>5 cosas que puedas VER</w:t>
      </w:r>
      <w:r>
        <w:rPr>
          <w:sz w:val="22"/>
          <w:szCs w:val="22"/>
        </w:rPr>
        <w:t xml:space="preserve"> (la pared, una planta, tus manos...)</w:t>
      </w:r>
    </w:p>
    <w:p w14:paraId="1C18E403" w14:textId="77777777" w:rsidR="00297908" w:rsidRDefault="00000000">
      <w:pPr>
        <w:pStyle w:val="Prrafodelista"/>
        <w:numPr>
          <w:ilvl w:val="0"/>
          <w:numId w:val="2"/>
        </w:numPr>
      </w:pPr>
      <w:r>
        <w:rPr>
          <w:b/>
          <w:bCs/>
        </w:rPr>
        <w:t>4 cosas que puedas TOCAR</w:t>
      </w:r>
      <w:r>
        <w:rPr>
          <w:sz w:val="22"/>
          <w:szCs w:val="22"/>
        </w:rPr>
        <w:t xml:space="preserve"> (la tela del pantalón, el frío del vaso...)</w:t>
      </w:r>
    </w:p>
    <w:p w14:paraId="01EFFA45" w14:textId="77777777" w:rsidR="00297908" w:rsidRDefault="00000000">
      <w:pPr>
        <w:pStyle w:val="Prrafodelista"/>
        <w:numPr>
          <w:ilvl w:val="0"/>
          <w:numId w:val="2"/>
        </w:numPr>
      </w:pPr>
      <w:r>
        <w:rPr>
          <w:b/>
          <w:bCs/>
        </w:rPr>
        <w:t>3 cosas que puedas OÍR</w:t>
      </w:r>
      <w:r>
        <w:rPr>
          <w:sz w:val="22"/>
          <w:szCs w:val="22"/>
        </w:rPr>
        <w:t xml:space="preserve"> (un carro afuera, el aire acondicionado...)</w:t>
      </w:r>
    </w:p>
    <w:p w14:paraId="6E60DEDD" w14:textId="77777777" w:rsidR="00297908" w:rsidRDefault="00000000">
      <w:pPr>
        <w:pStyle w:val="Prrafodelista"/>
        <w:numPr>
          <w:ilvl w:val="0"/>
          <w:numId w:val="2"/>
        </w:numPr>
      </w:pPr>
      <w:r>
        <w:rPr>
          <w:b/>
          <w:bCs/>
        </w:rPr>
        <w:t>2 cosas que puedas OLER</w:t>
      </w:r>
      <w:r>
        <w:rPr>
          <w:sz w:val="22"/>
          <w:szCs w:val="22"/>
        </w:rPr>
        <w:t xml:space="preserve"> (café, tu propia piel...)</w:t>
      </w:r>
    </w:p>
    <w:p w14:paraId="1552AE2A" w14:textId="77777777" w:rsidR="00297908" w:rsidRDefault="00000000">
      <w:pPr>
        <w:pStyle w:val="Prrafodelista"/>
        <w:numPr>
          <w:ilvl w:val="0"/>
          <w:numId w:val="2"/>
        </w:numPr>
        <w:spacing w:after="200"/>
      </w:pPr>
      <w:r>
        <w:rPr>
          <w:b/>
          <w:bCs/>
        </w:rPr>
        <w:t>1 cosa que puedas SABOREAR</w:t>
      </w:r>
      <w:r>
        <w:rPr>
          <w:sz w:val="22"/>
          <w:szCs w:val="22"/>
        </w:rPr>
        <w:t xml:space="preserve"> (o el sabor de tu propia boca)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97908" w14:paraId="5E9F50E5"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D6EAF8"/>
            <w:tcMar>
              <w:top w:w="200" w:type="dxa"/>
              <w:left w:w="300" w:type="dxa"/>
              <w:bottom w:w="200" w:type="dxa"/>
              <w:right w:w="300" w:type="dxa"/>
            </w:tcMar>
          </w:tcPr>
          <w:p w14:paraId="1FF03EA0" w14:textId="77777777" w:rsidR="00297908" w:rsidRDefault="00000000">
            <w:pPr>
              <w:jc w:val="center"/>
            </w:pPr>
            <w:r>
              <w:rPr>
                <w:b/>
                <w:bCs/>
              </w:rPr>
              <w:t xml:space="preserve">💡 La clave: </w:t>
            </w:r>
            <w:r>
              <w:t>No lo hagas mecánicamente. Realmente MIRA eso que nombras. Realmente SIENTE esa textura. Esto no es una lista, es un regreso al cuerpo.</w:t>
            </w:r>
          </w:p>
        </w:tc>
      </w:tr>
    </w:tbl>
    <w:p w14:paraId="20EF5A0E" w14:textId="77777777" w:rsidR="00297908" w:rsidRDefault="00000000">
      <w:r>
        <w:br w:type="page"/>
      </w:r>
    </w:p>
    <w:p w14:paraId="195E7E0A" w14:textId="77777777" w:rsidR="00297908" w:rsidRDefault="00000000">
      <w:pPr>
        <w:pStyle w:val="Ttulo2"/>
      </w:pPr>
      <w:r>
        <w:lastRenderedPageBreak/>
        <w:t>Paso 4: Cierra con una frase de anclaje</w:t>
      </w:r>
    </w:p>
    <w:p w14:paraId="59160CE3" w14:textId="77777777" w:rsidR="00297908" w:rsidRDefault="00000000">
      <w:pPr>
        <w:spacing w:after="200"/>
      </w:pPr>
      <w:r>
        <w:t>Termina diciéndote algo que te recuerde dónde estás. Elige la que más resuene contigo: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30"/>
      </w:tblGrid>
      <w:tr w:rsidR="00297908" w14:paraId="218002FF" w14:textId="77777777">
        <w:tblPrEx>
          <w:tblCellMar>
            <w:top w:w="0" w:type="dxa"/>
            <w:bottom w:w="0" w:type="dxa"/>
          </w:tblCellMar>
        </w:tblPrEx>
        <w:tc>
          <w:tcPr>
            <w:tcW w:w="9360" w:type="dxa"/>
            <w:tcBorders>
              <w:top w:val="none" w:sz="0" w:space="0" w:color="FFFFFF"/>
              <w:left w:val="single" w:sz="24" w:space="0" w:color="2980B9"/>
              <w:bottom w:val="none" w:sz="0" w:space="0" w:color="FFFFFF"/>
              <w:right w:val="none" w:sz="0" w:space="0" w:color="FFFFFF"/>
            </w:tcBorders>
            <w:tcMar>
              <w:top w:w="150" w:type="dxa"/>
              <w:left w:w="300" w:type="dxa"/>
              <w:bottom w:w="150" w:type="dxa"/>
              <w:right w:w="200" w:type="dxa"/>
            </w:tcMar>
          </w:tcPr>
          <w:p w14:paraId="3DF956B4" w14:textId="77777777" w:rsidR="00297908" w:rsidRDefault="00000000">
            <w:r>
              <w:rPr>
                <w:i/>
                <w:iCs/>
              </w:rPr>
              <w:t>"En este momento, estoy a salvo."</w:t>
            </w:r>
          </w:p>
        </w:tc>
      </w:tr>
      <w:tr w:rsidR="00297908" w14:paraId="59DD0BF9" w14:textId="77777777">
        <w:tblPrEx>
          <w:tblCellMar>
            <w:top w:w="0" w:type="dxa"/>
            <w:bottom w:w="0" w:type="dxa"/>
          </w:tblCellMar>
        </w:tblPrEx>
        <w:tc>
          <w:tcPr>
            <w:tcW w:w="9360" w:type="dxa"/>
            <w:tcBorders>
              <w:top w:val="none" w:sz="0" w:space="0" w:color="FFFFFF"/>
              <w:left w:val="single" w:sz="24" w:space="0" w:color="2980B9"/>
              <w:bottom w:val="none" w:sz="0" w:space="0" w:color="FFFFFF"/>
              <w:right w:val="none" w:sz="0" w:space="0" w:color="FFFFFF"/>
            </w:tcBorders>
            <w:tcMar>
              <w:top w:w="150" w:type="dxa"/>
              <w:left w:w="300" w:type="dxa"/>
              <w:bottom w:w="150" w:type="dxa"/>
              <w:right w:w="200" w:type="dxa"/>
            </w:tcMar>
          </w:tcPr>
          <w:p w14:paraId="46FFAEAD" w14:textId="77777777" w:rsidR="00297908" w:rsidRDefault="00000000">
            <w:r>
              <w:rPr>
                <w:i/>
                <w:iCs/>
              </w:rPr>
              <w:t>"El presente siempre tiene un refugio para mí."</w:t>
            </w:r>
          </w:p>
        </w:tc>
      </w:tr>
      <w:tr w:rsidR="00297908" w14:paraId="625144C1" w14:textId="77777777">
        <w:tblPrEx>
          <w:tblCellMar>
            <w:top w:w="0" w:type="dxa"/>
            <w:bottom w:w="0" w:type="dxa"/>
          </w:tblCellMar>
        </w:tblPrEx>
        <w:tc>
          <w:tcPr>
            <w:tcW w:w="9360" w:type="dxa"/>
            <w:tcBorders>
              <w:top w:val="none" w:sz="0" w:space="0" w:color="FFFFFF"/>
              <w:left w:val="single" w:sz="24" w:space="0" w:color="2980B9"/>
              <w:bottom w:val="none" w:sz="0" w:space="0" w:color="FFFFFF"/>
              <w:right w:val="none" w:sz="0" w:space="0" w:color="FFFFFF"/>
            </w:tcBorders>
            <w:tcMar>
              <w:top w:w="150" w:type="dxa"/>
              <w:left w:w="300" w:type="dxa"/>
              <w:bottom w:w="150" w:type="dxa"/>
              <w:right w:w="200" w:type="dxa"/>
            </w:tcMar>
          </w:tcPr>
          <w:p w14:paraId="1021233B" w14:textId="77777777" w:rsidR="00297908" w:rsidRDefault="00000000">
            <w:r>
              <w:rPr>
                <w:i/>
                <w:iCs/>
              </w:rPr>
              <w:t>"Puedo estar con esto. Un momento a la vez."</w:t>
            </w:r>
          </w:p>
        </w:tc>
      </w:tr>
      <w:tr w:rsidR="00297908" w14:paraId="1D9509AA" w14:textId="77777777">
        <w:tblPrEx>
          <w:tblCellMar>
            <w:top w:w="0" w:type="dxa"/>
            <w:bottom w:w="0" w:type="dxa"/>
          </w:tblCellMar>
        </w:tblPrEx>
        <w:tc>
          <w:tcPr>
            <w:tcW w:w="9360" w:type="dxa"/>
            <w:tcBorders>
              <w:top w:val="none" w:sz="0" w:space="0" w:color="FFFFFF"/>
              <w:left w:val="single" w:sz="24" w:space="0" w:color="2980B9"/>
              <w:bottom w:val="none" w:sz="0" w:space="0" w:color="FFFFFF"/>
              <w:right w:val="none" w:sz="0" w:space="0" w:color="FFFFFF"/>
            </w:tcBorders>
            <w:tcMar>
              <w:top w:w="150" w:type="dxa"/>
              <w:left w:w="300" w:type="dxa"/>
              <w:bottom w:w="150" w:type="dxa"/>
              <w:right w:w="200" w:type="dxa"/>
            </w:tcMar>
          </w:tcPr>
          <w:p w14:paraId="62C79466" w14:textId="77777777" w:rsidR="00297908" w:rsidRDefault="00000000">
            <w:r>
              <w:rPr>
                <w:i/>
                <w:iCs/>
              </w:rPr>
              <w:t>"No tengo que resolver nada ahora. Solo estar aquí."</w:t>
            </w:r>
          </w:p>
        </w:tc>
      </w:tr>
    </w:tbl>
    <w:p w14:paraId="79A074DA" w14:textId="77777777" w:rsidR="00297908" w:rsidRDefault="00000000">
      <w:pPr>
        <w:pStyle w:val="Ttulo1"/>
        <w:spacing w:before="500"/>
      </w:pPr>
      <w:r>
        <w:t>Lo que necesitas saber</w:t>
      </w:r>
    </w:p>
    <w:p w14:paraId="1BAFD4F2" w14:textId="77777777" w:rsidR="00297908" w:rsidRDefault="00000000">
      <w:pPr>
        <w:spacing w:after="200"/>
      </w:pPr>
      <w:r>
        <w:rPr>
          <w:b/>
          <w:bCs/>
        </w:rPr>
        <w:t>Esta técnica funciona. Pero no es magia.</w:t>
      </w:r>
    </w:p>
    <w:p w14:paraId="4389043B" w14:textId="77777777" w:rsidR="00297908" w:rsidRDefault="00000000">
      <w:pPr>
        <w:spacing w:after="200"/>
      </w:pPr>
      <w:r>
        <w:t>Los primeros días, vas a tener que usarla muchas veces. Quizás 10, 20, 50 veces al día. Y eso está bien. Cada vez que eliges volver al presente, estás creando un nuevo camino neuronal. Estás entrenando a tu mente a no quedarse atrapada en el bucle.</w:t>
      </w:r>
    </w:p>
    <w:p w14:paraId="7A742DBC" w14:textId="77777777" w:rsidR="00297908" w:rsidRDefault="00000000">
      <w:pPr>
        <w:spacing w:after="200"/>
      </w:pPr>
      <w:r>
        <w:t>No se trata de no pensar en esa persona. Se trata de poder elegir cuándo piensas y cuándo vuelves.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97908" w14:paraId="14D93C8F"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4F6F7"/>
            <w:tcMar>
              <w:top w:w="200" w:type="dxa"/>
              <w:left w:w="300" w:type="dxa"/>
              <w:bottom w:w="200" w:type="dxa"/>
              <w:right w:w="300" w:type="dxa"/>
            </w:tcMar>
          </w:tcPr>
          <w:p w14:paraId="560B917D" w14:textId="77777777" w:rsidR="00297908" w:rsidRDefault="00000000">
            <w:r>
              <w:rPr>
                <w:b/>
                <w:bCs/>
              </w:rPr>
              <w:t xml:space="preserve">⚠️ Importante: </w:t>
            </w:r>
            <w:r>
              <w:t>Si los pensamientos obsesivos son constantes, si te están afectando el sueño, el trabajo o las relaciones, esta guía es un complemento, no un sustituto de acompañamiento profesional.</w:t>
            </w:r>
          </w:p>
        </w:tc>
      </w:tr>
    </w:tbl>
    <w:p w14:paraId="6CF4ECC0" w14:textId="77777777" w:rsidR="00297908" w:rsidRDefault="00000000">
      <w:r>
        <w:br w:type="page"/>
      </w:r>
    </w:p>
    <w:p w14:paraId="0B2B6170" w14:textId="77777777" w:rsidR="00297908" w:rsidRDefault="00000000">
      <w:pPr>
        <w:pStyle w:val="Ttulo1"/>
      </w:pPr>
      <w:r>
        <w:lastRenderedPageBreak/>
        <w:t>Tu registro de práctica</w:t>
      </w:r>
    </w:p>
    <w:p w14:paraId="1A45B784" w14:textId="77777777" w:rsidR="00297908" w:rsidRDefault="00000000">
      <w:pPr>
        <w:spacing w:after="200"/>
      </w:pPr>
      <w:r>
        <w:t>No tienes que llenar esto perfectamente. Es solo para que notes tu progreso. Cada marca es una victoria.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339"/>
        <w:gridCol w:w="2340"/>
        <w:gridCol w:w="2340"/>
        <w:gridCol w:w="2339"/>
      </w:tblGrid>
      <w:tr w:rsidR="00297908" w14:paraId="1DEEC2B6" w14:textId="77777777">
        <w:tblPrEx>
          <w:tblCellMar>
            <w:top w:w="0" w:type="dxa"/>
            <w:bottom w:w="0" w:type="dxa"/>
          </w:tblCellMar>
        </w:tblPrEx>
        <w:tc>
          <w:tcPr>
            <w:tcW w:w="2340" w:type="dxa"/>
            <w:tcBorders>
              <w:top w:val="single" w:sz="1" w:space="0" w:color="BDC3C7"/>
              <w:left w:val="single" w:sz="1" w:space="0" w:color="BDC3C7"/>
              <w:bottom w:val="single" w:sz="1" w:space="0" w:color="BDC3C7"/>
              <w:right w:val="single" w:sz="1" w:space="0" w:color="BDC3C7"/>
            </w:tcBorders>
            <w:shd w:val="clear" w:color="auto" w:fill="2980B9"/>
            <w:tcMar>
              <w:top w:w="100" w:type="dxa"/>
              <w:left w:w="100" w:type="dxa"/>
              <w:bottom w:w="100" w:type="dxa"/>
              <w:right w:w="100" w:type="dxa"/>
            </w:tcMar>
          </w:tcPr>
          <w:p w14:paraId="7F9E14C5" w14:textId="77777777" w:rsidR="00297908" w:rsidRDefault="00000000">
            <w:pPr>
              <w:jc w:val="center"/>
            </w:pPr>
            <w:r>
              <w:rPr>
                <w:rFonts w:ascii="Arial" w:eastAsia="Arial" w:hAnsi="Arial" w:cs="Arial"/>
                <w:b/>
                <w:bCs/>
                <w:color w:val="FFFFFF"/>
                <w:sz w:val="22"/>
                <w:szCs w:val="22"/>
              </w:rPr>
              <w:t>DÍA</w:t>
            </w:r>
          </w:p>
        </w:tc>
        <w:tc>
          <w:tcPr>
            <w:tcW w:w="2340" w:type="dxa"/>
            <w:tcBorders>
              <w:top w:val="single" w:sz="1" w:space="0" w:color="BDC3C7"/>
              <w:left w:val="single" w:sz="1" w:space="0" w:color="BDC3C7"/>
              <w:bottom w:val="single" w:sz="1" w:space="0" w:color="BDC3C7"/>
              <w:right w:val="single" w:sz="1" w:space="0" w:color="BDC3C7"/>
            </w:tcBorders>
            <w:shd w:val="clear" w:color="auto" w:fill="2980B9"/>
            <w:tcMar>
              <w:top w:w="100" w:type="dxa"/>
              <w:left w:w="100" w:type="dxa"/>
              <w:bottom w:w="100" w:type="dxa"/>
              <w:right w:w="100" w:type="dxa"/>
            </w:tcMar>
          </w:tcPr>
          <w:p w14:paraId="6E8FD741" w14:textId="77777777" w:rsidR="00297908" w:rsidRDefault="00000000">
            <w:pPr>
              <w:jc w:val="center"/>
            </w:pPr>
            <w:r>
              <w:rPr>
                <w:rFonts w:ascii="Arial" w:eastAsia="Arial" w:hAnsi="Arial" w:cs="Arial"/>
                <w:b/>
                <w:bCs/>
                <w:color w:val="FFFFFF"/>
                <w:sz w:val="20"/>
                <w:szCs w:val="20"/>
              </w:rPr>
              <w:t>VECES QUE USASTE LA TÉCNICA</w:t>
            </w:r>
          </w:p>
        </w:tc>
        <w:tc>
          <w:tcPr>
            <w:tcW w:w="2340" w:type="dxa"/>
            <w:tcBorders>
              <w:top w:val="single" w:sz="1" w:space="0" w:color="BDC3C7"/>
              <w:left w:val="single" w:sz="1" w:space="0" w:color="BDC3C7"/>
              <w:bottom w:val="single" w:sz="1" w:space="0" w:color="BDC3C7"/>
              <w:right w:val="single" w:sz="1" w:space="0" w:color="BDC3C7"/>
            </w:tcBorders>
            <w:shd w:val="clear" w:color="auto" w:fill="2980B9"/>
            <w:tcMar>
              <w:top w:w="100" w:type="dxa"/>
              <w:left w:w="100" w:type="dxa"/>
              <w:bottom w:w="100" w:type="dxa"/>
              <w:right w:w="100" w:type="dxa"/>
            </w:tcMar>
          </w:tcPr>
          <w:p w14:paraId="1F41C509" w14:textId="77777777" w:rsidR="00297908" w:rsidRDefault="00000000">
            <w:pPr>
              <w:jc w:val="center"/>
            </w:pPr>
            <w:r>
              <w:rPr>
                <w:rFonts w:ascii="Arial" w:eastAsia="Arial" w:hAnsi="Arial" w:cs="Arial"/>
                <w:b/>
                <w:bCs/>
                <w:color w:val="FFFFFF"/>
                <w:sz w:val="22"/>
                <w:szCs w:val="22"/>
              </w:rPr>
              <w:t>¿AYUDÓ?</w:t>
            </w:r>
          </w:p>
        </w:tc>
        <w:tc>
          <w:tcPr>
            <w:tcW w:w="2340" w:type="dxa"/>
            <w:tcBorders>
              <w:top w:val="single" w:sz="1" w:space="0" w:color="BDC3C7"/>
              <w:left w:val="single" w:sz="1" w:space="0" w:color="BDC3C7"/>
              <w:bottom w:val="single" w:sz="1" w:space="0" w:color="BDC3C7"/>
              <w:right w:val="single" w:sz="1" w:space="0" w:color="BDC3C7"/>
            </w:tcBorders>
            <w:shd w:val="clear" w:color="auto" w:fill="2980B9"/>
            <w:tcMar>
              <w:top w:w="100" w:type="dxa"/>
              <w:left w:w="100" w:type="dxa"/>
              <w:bottom w:w="100" w:type="dxa"/>
              <w:right w:w="100" w:type="dxa"/>
            </w:tcMar>
          </w:tcPr>
          <w:p w14:paraId="3930BDD1" w14:textId="77777777" w:rsidR="00297908" w:rsidRDefault="00000000">
            <w:pPr>
              <w:jc w:val="center"/>
            </w:pPr>
            <w:r>
              <w:rPr>
                <w:rFonts w:ascii="Arial" w:eastAsia="Arial" w:hAnsi="Arial" w:cs="Arial"/>
                <w:b/>
                <w:bCs/>
                <w:color w:val="FFFFFF"/>
                <w:sz w:val="22"/>
                <w:szCs w:val="22"/>
              </w:rPr>
              <w:t>NOTA PARA TI</w:t>
            </w:r>
          </w:p>
        </w:tc>
      </w:tr>
      <w:tr w:rsidR="00297908" w14:paraId="30ACC1F4" w14:textId="77777777">
        <w:tblPrEx>
          <w:tblCellMar>
            <w:top w:w="0" w:type="dxa"/>
            <w:bottom w:w="0" w:type="dxa"/>
          </w:tblCellMar>
        </w:tblPrEx>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6BB0740A" w14:textId="77777777" w:rsidR="00297908" w:rsidRDefault="00000000">
            <w:pPr>
              <w:jc w:val="center"/>
            </w:pPr>
            <w:r>
              <w:rPr>
                <w:sz w:val="22"/>
                <w:szCs w:val="22"/>
              </w:rPr>
              <w:t>Día 1</w:t>
            </w:r>
          </w:p>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6B609F1D" w14:textId="77777777" w:rsidR="00297908" w:rsidRDefault="00297908"/>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74C5028F" w14:textId="77777777" w:rsidR="00297908" w:rsidRDefault="00297908"/>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45001EDC" w14:textId="77777777" w:rsidR="00297908" w:rsidRDefault="00297908"/>
        </w:tc>
      </w:tr>
      <w:tr w:rsidR="00297908" w14:paraId="12593DB4" w14:textId="77777777">
        <w:tblPrEx>
          <w:tblCellMar>
            <w:top w:w="0" w:type="dxa"/>
            <w:bottom w:w="0" w:type="dxa"/>
          </w:tblCellMar>
        </w:tblPrEx>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6E9973EC" w14:textId="77777777" w:rsidR="00297908" w:rsidRDefault="00000000">
            <w:pPr>
              <w:jc w:val="center"/>
            </w:pPr>
            <w:r>
              <w:rPr>
                <w:sz w:val="22"/>
                <w:szCs w:val="22"/>
              </w:rPr>
              <w:t>Día 2</w:t>
            </w:r>
          </w:p>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10010D1D" w14:textId="77777777" w:rsidR="00297908" w:rsidRDefault="00297908"/>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1360C610" w14:textId="77777777" w:rsidR="00297908" w:rsidRDefault="00297908"/>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029B13F5" w14:textId="77777777" w:rsidR="00297908" w:rsidRDefault="00297908"/>
        </w:tc>
      </w:tr>
      <w:tr w:rsidR="00297908" w14:paraId="598BE6D3" w14:textId="77777777">
        <w:tblPrEx>
          <w:tblCellMar>
            <w:top w:w="0" w:type="dxa"/>
            <w:bottom w:w="0" w:type="dxa"/>
          </w:tblCellMar>
        </w:tblPrEx>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04A0CF81" w14:textId="77777777" w:rsidR="00297908" w:rsidRDefault="00000000">
            <w:pPr>
              <w:jc w:val="center"/>
            </w:pPr>
            <w:r>
              <w:rPr>
                <w:sz w:val="22"/>
                <w:szCs w:val="22"/>
              </w:rPr>
              <w:t>Día 3</w:t>
            </w:r>
          </w:p>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28453951" w14:textId="77777777" w:rsidR="00297908" w:rsidRDefault="00297908"/>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02B4ADC6" w14:textId="77777777" w:rsidR="00297908" w:rsidRDefault="00297908"/>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687B3422" w14:textId="77777777" w:rsidR="00297908" w:rsidRDefault="00297908"/>
        </w:tc>
      </w:tr>
      <w:tr w:rsidR="00297908" w14:paraId="36FB87E1" w14:textId="77777777">
        <w:tblPrEx>
          <w:tblCellMar>
            <w:top w:w="0" w:type="dxa"/>
            <w:bottom w:w="0" w:type="dxa"/>
          </w:tblCellMar>
        </w:tblPrEx>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672321C3" w14:textId="77777777" w:rsidR="00297908" w:rsidRDefault="00000000">
            <w:pPr>
              <w:jc w:val="center"/>
            </w:pPr>
            <w:r>
              <w:rPr>
                <w:sz w:val="22"/>
                <w:szCs w:val="22"/>
              </w:rPr>
              <w:t>Día 4</w:t>
            </w:r>
          </w:p>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49D3325F" w14:textId="77777777" w:rsidR="00297908" w:rsidRDefault="00297908"/>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46403C01" w14:textId="77777777" w:rsidR="00297908" w:rsidRDefault="00297908"/>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294AD5DF" w14:textId="77777777" w:rsidR="00297908" w:rsidRDefault="00297908"/>
        </w:tc>
      </w:tr>
      <w:tr w:rsidR="00297908" w14:paraId="06840D41" w14:textId="77777777">
        <w:tblPrEx>
          <w:tblCellMar>
            <w:top w:w="0" w:type="dxa"/>
            <w:bottom w:w="0" w:type="dxa"/>
          </w:tblCellMar>
        </w:tblPrEx>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6A98A198" w14:textId="77777777" w:rsidR="00297908" w:rsidRDefault="00000000">
            <w:pPr>
              <w:jc w:val="center"/>
            </w:pPr>
            <w:r>
              <w:rPr>
                <w:sz w:val="22"/>
                <w:szCs w:val="22"/>
              </w:rPr>
              <w:t>Día 5</w:t>
            </w:r>
          </w:p>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7C7C42C5" w14:textId="77777777" w:rsidR="00297908" w:rsidRDefault="00297908"/>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461A77C0" w14:textId="77777777" w:rsidR="00297908" w:rsidRDefault="00297908"/>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0070E815" w14:textId="77777777" w:rsidR="00297908" w:rsidRDefault="00297908"/>
        </w:tc>
      </w:tr>
      <w:tr w:rsidR="00297908" w14:paraId="11BF43F6" w14:textId="77777777">
        <w:tblPrEx>
          <w:tblCellMar>
            <w:top w:w="0" w:type="dxa"/>
            <w:bottom w:w="0" w:type="dxa"/>
          </w:tblCellMar>
        </w:tblPrEx>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12FD1CC2" w14:textId="77777777" w:rsidR="00297908" w:rsidRDefault="00000000">
            <w:pPr>
              <w:jc w:val="center"/>
            </w:pPr>
            <w:r>
              <w:rPr>
                <w:sz w:val="22"/>
                <w:szCs w:val="22"/>
              </w:rPr>
              <w:t>Día 6</w:t>
            </w:r>
          </w:p>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1344E88D" w14:textId="77777777" w:rsidR="00297908" w:rsidRDefault="00297908"/>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559A2F8B" w14:textId="77777777" w:rsidR="00297908" w:rsidRDefault="00297908"/>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171EC02D" w14:textId="77777777" w:rsidR="00297908" w:rsidRDefault="00297908"/>
        </w:tc>
      </w:tr>
      <w:tr w:rsidR="00297908" w14:paraId="03529278" w14:textId="77777777">
        <w:tblPrEx>
          <w:tblCellMar>
            <w:top w:w="0" w:type="dxa"/>
            <w:bottom w:w="0" w:type="dxa"/>
          </w:tblCellMar>
        </w:tblPrEx>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719EDE06" w14:textId="77777777" w:rsidR="00297908" w:rsidRDefault="00000000">
            <w:pPr>
              <w:jc w:val="center"/>
            </w:pPr>
            <w:r>
              <w:rPr>
                <w:sz w:val="22"/>
                <w:szCs w:val="22"/>
              </w:rPr>
              <w:t>Día 7</w:t>
            </w:r>
          </w:p>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76B88C14" w14:textId="77777777" w:rsidR="00297908" w:rsidRDefault="00297908"/>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20E2DDDE" w14:textId="77777777" w:rsidR="00297908" w:rsidRDefault="00297908"/>
        </w:tc>
        <w:tc>
          <w:tcPr>
            <w:tcW w:w="2340" w:type="dxa"/>
            <w:tcBorders>
              <w:top w:val="single" w:sz="1" w:space="0" w:color="BDC3C7"/>
              <w:left w:val="single" w:sz="1" w:space="0" w:color="BDC3C7"/>
              <w:bottom w:val="single" w:sz="1" w:space="0" w:color="BDC3C7"/>
              <w:right w:val="single" w:sz="1" w:space="0" w:color="BDC3C7"/>
            </w:tcBorders>
            <w:tcMar>
              <w:top w:w="150" w:type="dxa"/>
              <w:left w:w="100" w:type="dxa"/>
              <w:bottom w:w="150" w:type="dxa"/>
              <w:right w:w="100" w:type="dxa"/>
            </w:tcMar>
          </w:tcPr>
          <w:p w14:paraId="3A665834" w14:textId="77777777" w:rsidR="00297908" w:rsidRDefault="00297908"/>
        </w:tc>
      </w:tr>
    </w:tbl>
    <w:p w14:paraId="11C9B554" w14:textId="77777777" w:rsidR="00297908" w:rsidRDefault="00000000">
      <w:pPr>
        <w:spacing w:before="300" w:after="200"/>
      </w:pPr>
      <w:r>
        <w:rPr>
          <w:rFonts w:ascii="Arial" w:eastAsia="Arial" w:hAnsi="Arial" w:cs="Arial"/>
          <w:b/>
          <w:bCs/>
          <w:color w:val="1B4F72"/>
        </w:rPr>
        <w:t>Reflexión de la semana:</w:t>
      </w:r>
    </w:p>
    <w:p w14:paraId="023DFFAF" w14:textId="77777777" w:rsidR="00297908" w:rsidRDefault="00000000">
      <w:pPr>
        <w:spacing w:after="100"/>
      </w:pPr>
      <w:r>
        <w:rPr>
          <w:i/>
          <w:iCs/>
          <w:sz w:val="22"/>
          <w:szCs w:val="22"/>
        </w:rPr>
        <w:t>¿Hubo algún momento donde lograste volver al presente más rápido que antes?</w:t>
      </w:r>
    </w:p>
    <w:p w14:paraId="1F868E7B" w14:textId="77777777" w:rsidR="00297908" w:rsidRDefault="00000000">
      <w:pPr>
        <w:spacing w:after="400"/>
      </w:pPr>
      <w:r>
        <w:rPr>
          <w:color w:val="BDC3C7"/>
          <w:sz w:val="22"/>
          <w:szCs w:val="22"/>
        </w:rPr>
        <w:t>_____________________________________________________________________________</w:t>
      </w:r>
    </w:p>
    <w:p w14:paraId="0814B71E" w14:textId="77777777" w:rsidR="00297908" w:rsidRDefault="00000000">
      <w:pPr>
        <w:spacing w:after="100"/>
      </w:pPr>
      <w:r>
        <w:rPr>
          <w:i/>
          <w:iCs/>
          <w:sz w:val="22"/>
          <w:szCs w:val="22"/>
        </w:rPr>
        <w:t>¿Qué frase de anclaje te funcionó mejor?</w:t>
      </w:r>
    </w:p>
    <w:p w14:paraId="1DC1A762" w14:textId="77777777" w:rsidR="00297908" w:rsidRDefault="00000000">
      <w:r>
        <w:rPr>
          <w:color w:val="BDC3C7"/>
          <w:sz w:val="22"/>
          <w:szCs w:val="22"/>
        </w:rPr>
        <w:t>_____________________________________________________________________________</w:t>
      </w:r>
    </w:p>
    <w:p w14:paraId="293F17E5" w14:textId="77777777" w:rsidR="00297908" w:rsidRDefault="00000000">
      <w:r>
        <w:br w:type="page"/>
      </w:r>
    </w:p>
    <w:p w14:paraId="748475FE" w14:textId="77777777" w:rsidR="00297908" w:rsidRDefault="00000000">
      <w:pPr>
        <w:pStyle w:val="Ttulo1"/>
      </w:pPr>
      <w:r>
        <w:lastRenderedPageBreak/>
        <w:t>Una última cosa</w:t>
      </w:r>
    </w:p>
    <w:p w14:paraId="18AF8E42" w14:textId="77777777" w:rsidR="00297908" w:rsidRDefault="00000000">
      <w:pPr>
        <w:spacing w:after="200"/>
      </w:pPr>
      <w:r>
        <w:t>Quiero que sepas algo importante:</w:t>
      </w:r>
    </w:p>
    <w:p w14:paraId="21F12C8E" w14:textId="77777777" w:rsidR="00297908" w:rsidRDefault="00000000">
      <w:pPr>
        <w:spacing w:after="200"/>
      </w:pPr>
      <w:r>
        <w:t>No estás mal por seguir pensando en esa persona. No eres débil. No te falta fuerza de voluntad. Tu mente está haciendo lo que sabe hacer cuando algo duele: intentar entenderlo, procesarlo, darle vueltas buscando un sentido.</w:t>
      </w:r>
    </w:p>
    <w:p w14:paraId="3C470E5D" w14:textId="77777777" w:rsidR="00297908" w:rsidRDefault="00000000">
      <w:pPr>
        <w:spacing w:after="200"/>
      </w:pPr>
      <w:r>
        <w:t>El problema es que a veces ese procesamiento se convierte en un bucle sin salida. Y ahí es donde necesitas una herramienta para volver.</w:t>
      </w:r>
    </w:p>
    <w:p w14:paraId="0CFEEA44" w14:textId="77777777" w:rsidR="00297908" w:rsidRDefault="00000000">
      <w:pPr>
        <w:spacing w:after="300"/>
      </w:pPr>
      <w:r>
        <w:t>Volver al presente no es escapar del dolor. Es elegir dónde pones tu atención en este momento. Es recordar que aunque tu mente esté en el pasado, tu cuerpo está aquí. Y donde está tu cuerpo, siempre hay un lugar seguro.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97908" w14:paraId="3999B6B9"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D6EAF8"/>
            <w:tcMar>
              <w:top w:w="300" w:type="dxa"/>
              <w:left w:w="400" w:type="dxa"/>
              <w:bottom w:w="300" w:type="dxa"/>
              <w:right w:w="400" w:type="dxa"/>
            </w:tcMar>
          </w:tcPr>
          <w:p w14:paraId="2A6DFC6F" w14:textId="77777777" w:rsidR="00297908" w:rsidRDefault="00000000">
            <w:pPr>
              <w:jc w:val="center"/>
            </w:pPr>
            <w:r>
              <w:rPr>
                <w:i/>
                <w:iCs/>
                <w:color w:val="1B4F72"/>
                <w:sz w:val="26"/>
                <w:szCs w:val="26"/>
              </w:rPr>
              <w:t>"La sanación no es dejar de sentir.</w:t>
            </w:r>
          </w:p>
          <w:p w14:paraId="5879FDF9" w14:textId="77777777" w:rsidR="00297908" w:rsidRDefault="00000000">
            <w:pPr>
              <w:jc w:val="center"/>
            </w:pPr>
            <w:r>
              <w:rPr>
                <w:i/>
                <w:iCs/>
                <w:color w:val="1B4F72"/>
                <w:sz w:val="26"/>
                <w:szCs w:val="26"/>
              </w:rPr>
              <w:t>Es aprender a estar con lo que sientes</w:t>
            </w:r>
          </w:p>
          <w:p w14:paraId="5B111684" w14:textId="77777777" w:rsidR="00297908" w:rsidRDefault="00000000">
            <w:pPr>
              <w:jc w:val="center"/>
            </w:pPr>
            <w:r>
              <w:rPr>
                <w:i/>
                <w:iCs/>
                <w:color w:val="1B4F72"/>
                <w:sz w:val="26"/>
                <w:szCs w:val="26"/>
              </w:rPr>
              <w:t>sin perderte en ello."</w:t>
            </w:r>
          </w:p>
        </w:tc>
      </w:tr>
    </w:tbl>
    <w:p w14:paraId="590398D8" w14:textId="77777777" w:rsidR="00297908" w:rsidRDefault="00297908">
      <w:pPr>
        <w:spacing w:before="600"/>
      </w:pPr>
    </w:p>
    <w:p w14:paraId="7A0B74CD" w14:textId="77777777" w:rsidR="00297908" w:rsidRDefault="00000000">
      <w:pPr>
        <w:spacing w:after="50"/>
        <w:jc w:val="center"/>
      </w:pPr>
      <w:r>
        <w:rPr>
          <w:i/>
          <w:iCs/>
        </w:rPr>
        <w:t>Te acompaño en este camino.</w:t>
      </w:r>
    </w:p>
    <w:p w14:paraId="248CD09D" w14:textId="77777777" w:rsidR="00297908" w:rsidRDefault="00000000">
      <w:pPr>
        <w:spacing w:after="100"/>
        <w:jc w:val="center"/>
      </w:pPr>
      <w:r>
        <w:t>Con cariño,</w:t>
      </w:r>
    </w:p>
    <w:p w14:paraId="492BDF57" w14:textId="77777777" w:rsidR="00297908" w:rsidRDefault="00000000">
      <w:pPr>
        <w:spacing w:after="50"/>
        <w:jc w:val="center"/>
      </w:pPr>
      <w:r>
        <w:rPr>
          <w:rFonts w:ascii="Arial" w:eastAsia="Arial" w:hAnsi="Arial" w:cs="Arial"/>
          <w:b/>
          <w:bCs/>
          <w:color w:val="1B4F72"/>
          <w:sz w:val="28"/>
          <w:szCs w:val="28"/>
        </w:rPr>
        <w:t>Claudia</w:t>
      </w:r>
    </w:p>
    <w:p w14:paraId="3323F14F" w14:textId="77777777" w:rsidR="00297908" w:rsidRDefault="00000000">
      <w:pPr>
        <w:spacing w:after="300"/>
        <w:jc w:val="center"/>
      </w:pPr>
      <w:r>
        <w:rPr>
          <w:i/>
          <w:iCs/>
          <w:color w:val="2980B9"/>
          <w:sz w:val="22"/>
          <w:szCs w:val="22"/>
        </w:rPr>
        <w:t>Método ASP: Aceptación · Sanación · Presencia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97908" w14:paraId="1D16A088" w14:textId="77777777">
        <w:tblPrEx>
          <w:tblCellMar>
            <w:top w:w="0" w:type="dxa"/>
            <w:bottom w:w="0" w:type="dxa"/>
          </w:tblCellMar>
        </w:tblPrEx>
        <w:tc>
          <w:tcPr>
            <w:tcW w:w="9360" w:type="dxa"/>
            <w:tcBorders>
              <w:top w:val="single" w:sz="8" w:space="0" w:color="2980B9"/>
              <w:left w:val="none" w:sz="0" w:space="0" w:color="FFFFFF"/>
              <w:bottom w:val="none" w:sz="0" w:space="0" w:color="FFFFFF"/>
              <w:right w:val="none" w:sz="0" w:space="0" w:color="FFFFFF"/>
            </w:tcBorders>
            <w:tcMar>
              <w:top w:w="200" w:type="dxa"/>
              <w:left w:w="2000" w:type="dxa"/>
              <w:bottom w:w="0" w:type="dxa"/>
              <w:right w:w="2000" w:type="dxa"/>
            </w:tcMar>
          </w:tcPr>
          <w:p w14:paraId="04ED4256" w14:textId="77777777" w:rsidR="00297908" w:rsidRDefault="00297908"/>
        </w:tc>
      </w:tr>
    </w:tbl>
    <w:p w14:paraId="0819393B" w14:textId="57C56B85" w:rsidR="00297908" w:rsidRDefault="00000000">
      <w:pPr>
        <w:spacing w:before="200"/>
        <w:jc w:val="center"/>
      </w:pPr>
      <w:r>
        <w:rPr>
          <w:sz w:val="20"/>
          <w:szCs w:val="20"/>
        </w:rPr>
        <w:t>¿Quieres profundizar? Conoce mis membresías de acompañamiento terapéutico en:</w:t>
      </w:r>
      <w:r w:rsidR="006B0327">
        <w:rPr>
          <w:sz w:val="20"/>
          <w:szCs w:val="20"/>
        </w:rPr>
        <w:t xml:space="preserve"> </w:t>
      </w:r>
    </w:p>
    <w:p w14:paraId="4AB54C46" w14:textId="4A747550" w:rsidR="00297908" w:rsidRDefault="006B0327">
      <w:pPr>
        <w:jc w:val="center"/>
      </w:pPr>
      <w:r w:rsidRPr="006B0327">
        <w:rPr>
          <w:rFonts w:ascii="Arial" w:eastAsia="Arial" w:hAnsi="Arial" w:cs="Arial"/>
          <w:b/>
          <w:bCs/>
          <w:color w:val="2980B9"/>
          <w:sz w:val="22"/>
          <w:szCs w:val="22"/>
        </w:rPr>
        <w:t>https://claumor.gumroad.com/l/iplul</w:t>
      </w:r>
    </w:p>
    <w:sectPr w:rsidR="00297908">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1344D5"/>
    <w:multiLevelType w:val="hybridMultilevel"/>
    <w:tmpl w:val="E1868A26"/>
    <w:lvl w:ilvl="0" w:tplc="3E8E3CD6">
      <w:start w:val="1"/>
      <w:numFmt w:val="bullet"/>
      <w:lvlText w:val="•"/>
      <w:lvlJc w:val="left"/>
      <w:pPr>
        <w:ind w:left="720" w:hanging="360"/>
      </w:pPr>
    </w:lvl>
    <w:lvl w:ilvl="1" w:tplc="2E4C7512">
      <w:numFmt w:val="decimal"/>
      <w:lvlText w:val=""/>
      <w:lvlJc w:val="left"/>
    </w:lvl>
    <w:lvl w:ilvl="2" w:tplc="A72E30BE">
      <w:numFmt w:val="decimal"/>
      <w:lvlText w:val=""/>
      <w:lvlJc w:val="left"/>
    </w:lvl>
    <w:lvl w:ilvl="3" w:tplc="48BA6C02">
      <w:numFmt w:val="decimal"/>
      <w:lvlText w:val=""/>
      <w:lvlJc w:val="left"/>
    </w:lvl>
    <w:lvl w:ilvl="4" w:tplc="29E0E24A">
      <w:numFmt w:val="decimal"/>
      <w:lvlText w:val=""/>
      <w:lvlJc w:val="left"/>
    </w:lvl>
    <w:lvl w:ilvl="5" w:tplc="CBD2ABD0">
      <w:numFmt w:val="decimal"/>
      <w:lvlText w:val=""/>
      <w:lvlJc w:val="left"/>
    </w:lvl>
    <w:lvl w:ilvl="6" w:tplc="D03E5360">
      <w:numFmt w:val="decimal"/>
      <w:lvlText w:val=""/>
      <w:lvlJc w:val="left"/>
    </w:lvl>
    <w:lvl w:ilvl="7" w:tplc="E62CC39E">
      <w:numFmt w:val="decimal"/>
      <w:lvlText w:val=""/>
      <w:lvlJc w:val="left"/>
    </w:lvl>
    <w:lvl w:ilvl="8" w:tplc="08945C80">
      <w:numFmt w:val="decimal"/>
      <w:lvlText w:val=""/>
      <w:lvlJc w:val="left"/>
    </w:lvl>
  </w:abstractNum>
  <w:abstractNum w:abstractNumId="1" w15:restartNumberingAfterBreak="0">
    <w:nsid w:val="25FD0297"/>
    <w:multiLevelType w:val="hybridMultilevel"/>
    <w:tmpl w:val="283CE128"/>
    <w:lvl w:ilvl="0" w:tplc="5F18A5B8">
      <w:start w:val="1"/>
      <w:numFmt w:val="bullet"/>
      <w:lvlText w:val="●"/>
      <w:lvlJc w:val="left"/>
      <w:pPr>
        <w:ind w:left="720" w:hanging="360"/>
      </w:pPr>
    </w:lvl>
    <w:lvl w:ilvl="1" w:tplc="EE1E75D4">
      <w:start w:val="1"/>
      <w:numFmt w:val="bullet"/>
      <w:lvlText w:val="○"/>
      <w:lvlJc w:val="left"/>
      <w:pPr>
        <w:ind w:left="1440" w:hanging="360"/>
      </w:pPr>
    </w:lvl>
    <w:lvl w:ilvl="2" w:tplc="E446F5C2">
      <w:start w:val="1"/>
      <w:numFmt w:val="bullet"/>
      <w:lvlText w:val="■"/>
      <w:lvlJc w:val="left"/>
      <w:pPr>
        <w:ind w:left="2160" w:hanging="360"/>
      </w:pPr>
    </w:lvl>
    <w:lvl w:ilvl="3" w:tplc="B606857C">
      <w:start w:val="1"/>
      <w:numFmt w:val="bullet"/>
      <w:lvlText w:val="●"/>
      <w:lvlJc w:val="left"/>
      <w:pPr>
        <w:ind w:left="2880" w:hanging="360"/>
      </w:pPr>
    </w:lvl>
    <w:lvl w:ilvl="4" w:tplc="860AC772">
      <w:start w:val="1"/>
      <w:numFmt w:val="bullet"/>
      <w:lvlText w:val="○"/>
      <w:lvlJc w:val="left"/>
      <w:pPr>
        <w:ind w:left="3600" w:hanging="360"/>
      </w:pPr>
    </w:lvl>
    <w:lvl w:ilvl="5" w:tplc="FE66438E">
      <w:start w:val="1"/>
      <w:numFmt w:val="bullet"/>
      <w:lvlText w:val="■"/>
      <w:lvlJc w:val="left"/>
      <w:pPr>
        <w:ind w:left="4320" w:hanging="360"/>
      </w:pPr>
    </w:lvl>
    <w:lvl w:ilvl="6" w:tplc="27E61ADC">
      <w:start w:val="1"/>
      <w:numFmt w:val="bullet"/>
      <w:lvlText w:val="●"/>
      <w:lvlJc w:val="left"/>
      <w:pPr>
        <w:ind w:left="5040" w:hanging="360"/>
      </w:pPr>
    </w:lvl>
    <w:lvl w:ilvl="7" w:tplc="F05E09E0">
      <w:start w:val="1"/>
      <w:numFmt w:val="bullet"/>
      <w:lvlText w:val="●"/>
      <w:lvlJc w:val="left"/>
      <w:pPr>
        <w:ind w:left="5760" w:hanging="360"/>
      </w:pPr>
    </w:lvl>
    <w:lvl w:ilvl="8" w:tplc="35FC7130">
      <w:start w:val="1"/>
      <w:numFmt w:val="bullet"/>
      <w:lvlText w:val="●"/>
      <w:lvlJc w:val="left"/>
      <w:pPr>
        <w:ind w:left="6480" w:hanging="360"/>
      </w:pPr>
    </w:lvl>
  </w:abstractNum>
  <w:abstractNum w:abstractNumId="2" w15:restartNumberingAfterBreak="0">
    <w:nsid w:val="4E5D087A"/>
    <w:multiLevelType w:val="hybridMultilevel"/>
    <w:tmpl w:val="A6B02586"/>
    <w:lvl w:ilvl="0" w:tplc="0922ACC4">
      <w:start w:val="1"/>
      <w:numFmt w:val="decimal"/>
      <w:lvlText w:val="%1."/>
      <w:lvlJc w:val="left"/>
      <w:pPr>
        <w:ind w:left="720" w:hanging="360"/>
      </w:pPr>
    </w:lvl>
    <w:lvl w:ilvl="1" w:tplc="78024724">
      <w:numFmt w:val="decimal"/>
      <w:lvlText w:val=""/>
      <w:lvlJc w:val="left"/>
    </w:lvl>
    <w:lvl w:ilvl="2" w:tplc="A40C132C">
      <w:numFmt w:val="decimal"/>
      <w:lvlText w:val=""/>
      <w:lvlJc w:val="left"/>
    </w:lvl>
    <w:lvl w:ilvl="3" w:tplc="DD64F976">
      <w:numFmt w:val="decimal"/>
      <w:lvlText w:val=""/>
      <w:lvlJc w:val="left"/>
    </w:lvl>
    <w:lvl w:ilvl="4" w:tplc="A622E0FA">
      <w:numFmt w:val="decimal"/>
      <w:lvlText w:val=""/>
      <w:lvlJc w:val="left"/>
    </w:lvl>
    <w:lvl w:ilvl="5" w:tplc="87263898">
      <w:numFmt w:val="decimal"/>
      <w:lvlText w:val=""/>
      <w:lvlJc w:val="left"/>
    </w:lvl>
    <w:lvl w:ilvl="6" w:tplc="6676341A">
      <w:numFmt w:val="decimal"/>
      <w:lvlText w:val=""/>
      <w:lvlJc w:val="left"/>
    </w:lvl>
    <w:lvl w:ilvl="7" w:tplc="2138BC72">
      <w:numFmt w:val="decimal"/>
      <w:lvlText w:val=""/>
      <w:lvlJc w:val="left"/>
    </w:lvl>
    <w:lvl w:ilvl="8" w:tplc="1376F326">
      <w:numFmt w:val="decimal"/>
      <w:lvlText w:val=""/>
      <w:lvlJc w:val="left"/>
    </w:lvl>
  </w:abstractNum>
  <w:num w:numId="1" w16cid:durableId="1026448558">
    <w:abstractNumId w:val="1"/>
    <w:lvlOverride w:ilvl="0">
      <w:startOverride w:val="1"/>
    </w:lvlOverride>
  </w:num>
  <w:num w:numId="2" w16cid:durableId="51827675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7908"/>
    <w:rsid w:val="00297908"/>
    <w:rsid w:val="006B0327"/>
    <w:rsid w:val="00874DBF"/>
    <w:rsid w:val="00960B5D"/>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decimalSymbol w:val=","/>
  <w:listSeparator w:val=";"/>
  <w14:docId w14:val="1A4F0ACF"/>
  <w15:docId w15:val="{1AAA8D1A-1AB6-314E-B592-F82F5FDC3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Georgia" w:hAnsi="Georgia" w:cs="Georgia"/>
        <w:sz w:val="24"/>
        <w:szCs w:val="24"/>
        <w:lang w:val="es-CR"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uiPriority w:val="9"/>
    <w:qFormat/>
    <w:pPr>
      <w:spacing w:before="400" w:after="200"/>
      <w:jc w:val="center"/>
      <w:outlineLvl w:val="0"/>
    </w:pPr>
    <w:rPr>
      <w:rFonts w:ascii="Arial" w:eastAsia="Arial" w:hAnsi="Arial" w:cs="Arial"/>
      <w:b/>
      <w:bCs/>
      <w:color w:val="1B4F72"/>
      <w:sz w:val="36"/>
      <w:szCs w:val="36"/>
    </w:rPr>
  </w:style>
  <w:style w:type="paragraph" w:styleId="Ttulo2">
    <w:name w:val="heading 2"/>
    <w:uiPriority w:val="9"/>
    <w:unhideWhenUsed/>
    <w:qFormat/>
    <w:pPr>
      <w:spacing w:before="300" w:after="150"/>
      <w:outlineLvl w:val="1"/>
    </w:pPr>
    <w:rPr>
      <w:rFonts w:ascii="Arial" w:eastAsia="Arial" w:hAnsi="Arial" w:cs="Arial"/>
      <w:b/>
      <w:bCs/>
      <w:color w:val="2980B9"/>
      <w:sz w:val="28"/>
      <w:szCs w:val="28"/>
    </w:rPr>
  </w:style>
  <w:style w:type="paragraph" w:styleId="Ttulo3">
    <w:name w:val="heading 3"/>
    <w:uiPriority w:val="9"/>
    <w:semiHidden/>
    <w:unhideWhenUsed/>
    <w:qFormat/>
    <w:pPr>
      <w:spacing w:before="200" w:after="100"/>
      <w:outlineLvl w:val="2"/>
    </w:pPr>
    <w:rPr>
      <w:rFonts w:ascii="Arial" w:eastAsia="Arial" w:hAnsi="Arial" w:cs="Arial"/>
      <w:b/>
      <w:bCs/>
      <w:color w:val="1B4F72"/>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uiPriority w:val="10"/>
    <w:qFormat/>
    <w:rPr>
      <w:sz w:val="56"/>
      <w:szCs w:val="56"/>
    </w:rPr>
  </w:style>
  <w:style w:type="paragraph" w:customStyle="1" w:styleId="Textoennegrita1">
    <w:name w:val="Texto en negrita1"/>
    <w:qFormat/>
    <w:rPr>
      <w:b/>
      <w:bCs/>
    </w:rPr>
  </w:style>
  <w:style w:type="paragraph" w:styleId="Prrafodelista">
    <w:name w:val="List Paragraph"/>
    <w:qFormat/>
  </w:style>
  <w:style w:type="character" w:styleId="Hipervnculo">
    <w:name w:val="Hyperlink"/>
    <w:uiPriority w:val="99"/>
    <w:unhideWhenUsed/>
    <w:rPr>
      <w:color w:val="0563C1"/>
      <w:u w:val="single"/>
    </w:rPr>
  </w:style>
  <w:style w:type="character" w:styleId="Refdenotaalpie">
    <w:name w:val="footnote reference"/>
    <w:uiPriority w:val="99"/>
    <w:semiHidden/>
    <w:unhideWhenUsed/>
    <w:rPr>
      <w:vertAlign w:val="superscript"/>
    </w:rPr>
  </w:style>
  <w:style w:type="paragraph" w:styleId="Textonotapie">
    <w:name w:val="footnote text"/>
    <w:link w:val="TextonotapieCar"/>
    <w:uiPriority w:val="99"/>
    <w:semiHidden/>
    <w:unhideWhenUsed/>
    <w:rPr>
      <w:sz w:val="20"/>
      <w:szCs w:val="20"/>
    </w:rPr>
  </w:style>
  <w:style w:type="character" w:customStyle="1" w:styleId="TextonotapieCar">
    <w:name w:val="Texto nota pie Car"/>
    <w:link w:val="Textonotapie"/>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910</Words>
  <Characters>4426</Characters>
  <Application>Microsoft Office Word</Application>
  <DocSecurity>0</DocSecurity>
  <Lines>147</Lines>
  <Paragraphs>95</Paragraphs>
  <ScaleCrop>false</ScaleCrop>
  <Company/>
  <LinksUpToDate>false</LinksUpToDate>
  <CharactersWithSpaces>5241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Claudia Morassutti</cp:lastModifiedBy>
  <cp:revision>3</cp:revision>
  <dcterms:created xsi:type="dcterms:W3CDTF">2026-01-13T22:50:00Z</dcterms:created>
  <dcterms:modified xsi:type="dcterms:W3CDTF">2026-01-13T22:56:00Z</dcterms:modified>
</cp:coreProperties>
</file>